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921A4">
      <w:pPr>
        <w:rPr>
          <w:b/>
          <w:sz w:val="28"/>
          <w:szCs w:val="28"/>
        </w:rPr>
      </w:pPr>
      <w:bookmarkStart w:id="0" w:name="_GoBack"/>
      <w:bookmarkEnd w:id="0"/>
      <w:r>
        <w:rPr>
          <w:rFonts w:hint="eastAsia"/>
          <w:b/>
          <w:sz w:val="28"/>
          <w:szCs w:val="28"/>
        </w:rPr>
        <w:t>附件3</w:t>
      </w:r>
    </w:p>
    <w:tbl>
      <w:tblPr>
        <w:tblStyle w:val="7"/>
        <w:tblW w:w="100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2"/>
        <w:gridCol w:w="3361"/>
        <w:gridCol w:w="2037"/>
        <w:gridCol w:w="2231"/>
      </w:tblGrid>
      <w:tr w14:paraId="5EE33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0021" w:type="dxa"/>
            <w:gridSpan w:val="4"/>
            <w:vAlign w:val="center"/>
          </w:tcPr>
          <w:p w14:paraId="2CA2B9B5">
            <w:pPr>
              <w:spacing w:line="276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职业健康安全管理体系认证申请资料</w:t>
            </w:r>
          </w:p>
        </w:tc>
      </w:tr>
      <w:tr w14:paraId="1FA7A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2" w:hRule="atLeast"/>
          <w:jc w:val="center"/>
        </w:trPr>
        <w:tc>
          <w:tcPr>
            <w:tcW w:w="10021" w:type="dxa"/>
            <w:gridSpan w:val="4"/>
            <w:vAlign w:val="center"/>
          </w:tcPr>
          <w:p w14:paraId="20AB9C3A">
            <w:pPr>
              <w:spacing w:line="276" w:lineRule="auto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yellow"/>
                <w:lang w:val="en-US" w:eastAsia="zh-CN"/>
              </w:rPr>
              <w:t xml:space="preserve">体系有效运行满三个月 </w:t>
            </w: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yellow"/>
                <w:lang w:val="en-US" w:eastAsia="zh-CN"/>
              </w:rPr>
              <w:sym w:font="Wingdings 2" w:char="00A3"/>
            </w: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yellow"/>
                <w:lang w:val="en-US" w:eastAsia="zh-CN"/>
              </w:rPr>
              <w:t>是/</w:t>
            </w: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yellow"/>
                <w:lang w:val="en-US" w:eastAsia="zh-CN"/>
              </w:rPr>
              <w:sym w:font="Wingdings 2" w:char="F0A3"/>
            </w: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yellow"/>
                <w:lang w:val="en-US" w:eastAsia="zh-CN"/>
              </w:rPr>
              <w:t>否</w:t>
            </w: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yellow"/>
                <w:lang w:val="en-US" w:eastAsia="zh-CN"/>
              </w:rPr>
              <w:t>；</w:t>
            </w:r>
          </w:p>
          <w:p w14:paraId="03C105D1">
            <w:pPr>
              <w:spacing w:line="276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安全生产许可证（依据《安全生产许可证条例》）</w:t>
            </w:r>
          </w:p>
          <w:p w14:paraId="68F02BFA">
            <w:pPr>
              <w:spacing w:line="276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□建设项目安全设施竣工验收报告（依据《建设项目安全设施</w:t>
            </w:r>
            <w:r>
              <w:rPr>
                <w:rFonts w:ascii="仿宋_GB2312" w:eastAsia="仿宋_GB2312"/>
                <w:sz w:val="24"/>
              </w:rPr>
              <w:t>“三同时”监督管理办法》</w:t>
            </w:r>
            <w:r>
              <w:rPr>
                <w:rFonts w:hint="eastAsia" w:ascii="仿宋_GB2312" w:eastAsia="仿宋_GB2312"/>
                <w:sz w:val="24"/>
              </w:rPr>
              <w:t>规定应进行安全预评价的建设项目，已提供安全生产许可证的可不提供））</w:t>
            </w:r>
          </w:p>
          <w:p w14:paraId="7BCFB747">
            <w:pPr>
              <w:spacing w:line="276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□工作场所职业病危害因素检测报告（《建设项目职业病危害风险分类管理目录》中风险类型为“严重”的）</w:t>
            </w:r>
          </w:p>
          <w:p w14:paraId="349B8AFD">
            <w:pPr>
              <w:spacing w:line="276" w:lineRule="auto"/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□组织一年内未发生重大安全事故承诺</w:t>
            </w:r>
            <w:r>
              <w:rPr>
                <w:rFonts w:hint="eastAsia" w:ascii="仿宋_GB2312" w:eastAsia="仿宋_GB2312"/>
                <w:sz w:val="24"/>
                <w:highlight w:val="yellow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>拟认证的OHSMS范围所覆盖的活动符合相关OH&amp;S法律法规要求，不存在故意的和持续的违法行为的承诺</w:t>
            </w:r>
          </w:p>
          <w:p w14:paraId="325C5D0E">
            <w:pPr>
              <w:spacing w:line="276" w:lineRule="auto"/>
              <w:rPr>
                <w:rFonts w:hint="default" w:ascii="仿宋_GB2312" w:eastAsia="仿宋_GB2312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yellow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>一年内发生生产安全事故、职业病情况及与OH&amp;S相关的行政处罚情况及整改说明</w:t>
            </w:r>
          </w:p>
          <w:p w14:paraId="338BC69B">
            <w:pPr>
              <w:widowControl/>
              <w:spacing w:line="240" w:lineRule="auto"/>
              <w:jc w:val="left"/>
              <w:rPr>
                <w:rFonts w:hint="default" w:ascii="仿宋_GB2312" w:eastAsia="仿宋_GB2312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yellow"/>
                <w:lang w:eastAsia="zh-CN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 xml:space="preserve">当前是否被应急管理部门列入安全生产严重失信主体名单 </w:t>
            </w:r>
            <w:r>
              <w:rPr>
                <w:rFonts w:hint="eastAsia" w:ascii="仿宋_GB2312" w:eastAsia="仿宋_GB2312"/>
                <w:sz w:val="24"/>
                <w:highlight w:val="yellow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 xml:space="preserve">否  </w:t>
            </w:r>
            <w:r>
              <w:rPr>
                <w:rFonts w:hint="eastAsia" w:ascii="仿宋_GB2312" w:eastAsia="仿宋_GB2312"/>
                <w:sz w:val="24"/>
                <w:highlight w:val="yellow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>是</w:t>
            </w:r>
          </w:p>
          <w:p w14:paraId="0B8C4190">
            <w:pPr>
              <w:spacing w:line="276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□主要的危险源和职业健康安全风险说明</w:t>
            </w:r>
          </w:p>
          <w:p w14:paraId="050A82DC">
            <w:pPr>
              <w:spacing w:line="276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</w:t>
            </w:r>
            <w:r>
              <w:rPr>
                <w:rFonts w:ascii="仿宋_GB2312" w:eastAsia="仿宋_GB2312"/>
                <w:sz w:val="24"/>
              </w:rPr>
              <w:t>在过程中所使用的主要危险材料</w:t>
            </w:r>
            <w:r>
              <w:rPr>
                <w:rFonts w:hint="eastAsia" w:ascii="仿宋_GB2312" w:eastAsia="仿宋_GB2312"/>
                <w:sz w:val="24"/>
              </w:rPr>
              <w:t>说明</w:t>
            </w:r>
          </w:p>
          <w:p w14:paraId="6798F853">
            <w:pPr>
              <w:spacing w:line="276" w:lineRule="auto"/>
              <w:rPr>
                <w:rFonts w:hint="default" w:ascii="仿宋_GB2312" w:eastAsia="仿宋_GB2312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yellow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>适用的OH&amp;S法规中有关的法律义务清单</w:t>
            </w:r>
          </w:p>
          <w:p w14:paraId="6D0B4201">
            <w:pPr>
              <w:spacing w:line="276" w:lineRule="auto"/>
              <w:rPr>
                <w:rFonts w:hint="default" w:ascii="仿宋_GB2312" w:eastAsia="仿宋_GB2312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yellow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 xml:space="preserve">是否存在危险化学品重大危险源   </w:t>
            </w:r>
            <w:r>
              <w:rPr>
                <w:rFonts w:hint="eastAsia" w:ascii="仿宋_GB2312" w:eastAsia="仿宋_GB2312"/>
                <w:sz w:val="24"/>
                <w:highlight w:val="yellow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 xml:space="preserve">否  </w:t>
            </w:r>
            <w:r>
              <w:rPr>
                <w:rFonts w:hint="eastAsia" w:ascii="仿宋_GB2312" w:eastAsia="仿宋_GB2312"/>
                <w:sz w:val="24"/>
                <w:highlight w:val="yellow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>是。</w:t>
            </w:r>
            <w:r>
              <w:rPr>
                <w:rFonts w:hint="eastAsia" w:ascii="仿宋_GB2312" w:eastAsia="仿宋_GB2312"/>
                <w:sz w:val="21"/>
                <w:szCs w:val="21"/>
                <w:highlight w:val="yellow"/>
                <w:lang w:val="en-US" w:eastAsia="zh-CN"/>
              </w:rPr>
              <w:t>注：危险化学品重大危险源的判定依据GB 18218。</w:t>
            </w:r>
          </w:p>
          <w:p w14:paraId="75577977">
            <w:pPr>
              <w:spacing w:line="276" w:lineRule="auto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□组织员工在组织场所内和场所外的工作情况说明</w:t>
            </w:r>
          </w:p>
        </w:tc>
      </w:tr>
      <w:tr w14:paraId="55C9F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10021" w:type="dxa"/>
            <w:gridSpan w:val="4"/>
            <w:tcBorders>
              <w:bottom w:val="single" w:color="auto" w:sz="4" w:space="0"/>
            </w:tcBorders>
            <w:vAlign w:val="center"/>
          </w:tcPr>
          <w:p w14:paraId="437B301E">
            <w:pPr>
              <w:tabs>
                <w:tab w:val="left" w:pos="10"/>
              </w:tabs>
              <w:spacing w:line="0" w:lineRule="atLeast"/>
              <w:ind w:left="63" w:leftChars="30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Cs w:val="21"/>
              </w:rPr>
              <w:t>职业健康安全管理体系人员信息如下：</w:t>
            </w:r>
          </w:p>
        </w:tc>
      </w:tr>
      <w:tr w14:paraId="0B569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392" w:type="dxa"/>
            <w:vMerge w:val="restart"/>
            <w:vAlign w:val="center"/>
          </w:tcPr>
          <w:p w14:paraId="73738090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</w:t>
            </w:r>
          </w:p>
        </w:tc>
        <w:tc>
          <w:tcPr>
            <w:tcW w:w="3361" w:type="dxa"/>
            <w:vMerge w:val="restart"/>
            <w:vAlign w:val="center"/>
          </w:tcPr>
          <w:p w14:paraId="7AFEFCDE">
            <w:pPr>
              <w:tabs>
                <w:tab w:val="left" w:pos="10"/>
                <w:tab w:val="center" w:pos="4153"/>
                <w:tab w:val="right" w:pos="8306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全职员工（不包括兼职、临时等类型人员）</w:t>
            </w:r>
          </w:p>
        </w:tc>
        <w:tc>
          <w:tcPr>
            <w:tcW w:w="2037" w:type="dxa"/>
            <w:tcBorders>
              <w:bottom w:val="single" w:color="auto" w:sz="4" w:space="0"/>
            </w:tcBorders>
            <w:vAlign w:val="center"/>
          </w:tcPr>
          <w:p w14:paraId="36BD636D">
            <w:pPr>
              <w:tabs>
                <w:tab w:val="left" w:pos="10"/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全职员工数量</w:t>
            </w:r>
          </w:p>
        </w:tc>
        <w:tc>
          <w:tcPr>
            <w:tcW w:w="2231" w:type="dxa"/>
            <w:tcBorders>
              <w:bottom w:val="single" w:color="auto" w:sz="4" w:space="0"/>
            </w:tcBorders>
            <w:vAlign w:val="center"/>
          </w:tcPr>
          <w:p w14:paraId="412F360F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rPr>
                <w:rFonts w:ascii="仿宋_GB2312" w:eastAsia="仿宋_GB2312"/>
                <w:sz w:val="24"/>
              </w:rPr>
            </w:pPr>
          </w:p>
        </w:tc>
      </w:tr>
      <w:tr w14:paraId="54DF2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2392" w:type="dxa"/>
            <w:vMerge w:val="continue"/>
            <w:tcBorders>
              <w:bottom w:val="single" w:color="auto" w:sz="4" w:space="0"/>
            </w:tcBorders>
            <w:vAlign w:val="center"/>
          </w:tcPr>
          <w:p w14:paraId="422DF259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61" w:type="dxa"/>
            <w:vMerge w:val="continue"/>
            <w:tcBorders>
              <w:bottom w:val="single" w:color="auto" w:sz="4" w:space="0"/>
            </w:tcBorders>
            <w:vAlign w:val="center"/>
          </w:tcPr>
          <w:p w14:paraId="2AE1D1DC">
            <w:pPr>
              <w:tabs>
                <w:tab w:val="left" w:pos="10"/>
                <w:tab w:val="center" w:pos="4153"/>
                <w:tab w:val="right" w:pos="8306"/>
              </w:tabs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37" w:type="dxa"/>
            <w:tcBorders>
              <w:bottom w:val="single" w:color="auto" w:sz="4" w:space="0"/>
            </w:tcBorders>
            <w:vAlign w:val="center"/>
          </w:tcPr>
          <w:p w14:paraId="366D7928">
            <w:pPr>
              <w:tabs>
                <w:tab w:val="left" w:pos="10"/>
                <w:tab w:val="center" w:pos="4153"/>
                <w:tab w:val="right" w:pos="8306"/>
              </w:tabs>
              <w:jc w:val="center"/>
              <w:rPr>
                <w:rFonts w:ascii="宋体" w:hAnsi="宋体"/>
                <w:sz w:val="18"/>
                <w:szCs w:val="21"/>
              </w:rPr>
            </w:pPr>
            <w:r>
              <w:rPr>
                <w:rFonts w:ascii="宋体" w:hAnsi="宋体"/>
                <w:szCs w:val="21"/>
              </w:rPr>
              <w:t>全职</w:t>
            </w:r>
            <w:r>
              <w:rPr>
                <w:rFonts w:hint="eastAsia" w:ascii="宋体" w:hAnsi="宋体"/>
                <w:szCs w:val="21"/>
              </w:rPr>
              <w:t>员工全年</w:t>
            </w:r>
          </w:p>
          <w:p w14:paraId="32546915">
            <w:pPr>
              <w:tabs>
                <w:tab w:val="left" w:pos="10"/>
                <w:tab w:val="center" w:pos="4153"/>
                <w:tab w:val="right" w:pos="8306"/>
              </w:tabs>
              <w:jc w:val="center"/>
              <w:rPr>
                <w:rFonts w:ascii="宋体" w:hAnsi="宋体"/>
                <w:sz w:val="18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平均工作天数</w:t>
            </w:r>
          </w:p>
        </w:tc>
        <w:tc>
          <w:tcPr>
            <w:tcW w:w="2231" w:type="dxa"/>
            <w:tcBorders>
              <w:bottom w:val="single" w:color="auto" w:sz="4" w:space="0"/>
            </w:tcBorders>
            <w:vAlign w:val="center"/>
          </w:tcPr>
          <w:p w14:paraId="52DA7C34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rPr>
                <w:rFonts w:ascii="仿宋_GB2312" w:eastAsia="仿宋_GB2312"/>
                <w:sz w:val="24"/>
              </w:rPr>
            </w:pPr>
          </w:p>
        </w:tc>
      </w:tr>
      <w:tr w14:paraId="16E9E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392" w:type="dxa"/>
            <w:vMerge w:val="restart"/>
            <w:vAlign w:val="center"/>
          </w:tcPr>
          <w:p w14:paraId="7D6C856D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</w:t>
            </w:r>
          </w:p>
        </w:tc>
        <w:tc>
          <w:tcPr>
            <w:tcW w:w="3361" w:type="dxa"/>
            <w:vMerge w:val="restart"/>
            <w:vAlign w:val="center"/>
          </w:tcPr>
          <w:p w14:paraId="12E4492A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兼职人员</w:t>
            </w:r>
          </w:p>
        </w:tc>
        <w:tc>
          <w:tcPr>
            <w:tcW w:w="2037" w:type="dxa"/>
            <w:tcBorders>
              <w:bottom w:val="single" w:color="auto" w:sz="4" w:space="0"/>
            </w:tcBorders>
            <w:vAlign w:val="center"/>
          </w:tcPr>
          <w:p w14:paraId="26654844">
            <w:pPr>
              <w:tabs>
                <w:tab w:val="left" w:pos="10"/>
                <w:tab w:val="center" w:pos="4153"/>
                <w:tab w:val="right" w:pos="8306"/>
              </w:tabs>
              <w:jc w:val="center"/>
              <w:rPr>
                <w:rFonts w:ascii="仿宋_GB2312" w:eastAsia="仿宋_GB2312"/>
                <w:bCs/>
                <w:szCs w:val="21"/>
                <w:highlight w:val="yellow"/>
              </w:rPr>
            </w:pPr>
            <w:r>
              <w:rPr>
                <w:rFonts w:hint="eastAsia" w:ascii="宋体" w:hAnsi="宋体"/>
                <w:szCs w:val="21"/>
              </w:rPr>
              <w:t>兼职人员总数</w:t>
            </w:r>
          </w:p>
        </w:tc>
        <w:tc>
          <w:tcPr>
            <w:tcW w:w="2231" w:type="dxa"/>
            <w:tcBorders>
              <w:bottom w:val="single" w:color="auto" w:sz="4" w:space="0"/>
            </w:tcBorders>
            <w:vAlign w:val="center"/>
          </w:tcPr>
          <w:p w14:paraId="627B1D42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rPr>
                <w:rFonts w:ascii="仿宋_GB2312" w:eastAsia="仿宋_GB2312"/>
                <w:sz w:val="24"/>
              </w:rPr>
            </w:pPr>
          </w:p>
        </w:tc>
      </w:tr>
      <w:tr w14:paraId="6B93D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2392" w:type="dxa"/>
            <w:vMerge w:val="continue"/>
            <w:vAlign w:val="center"/>
          </w:tcPr>
          <w:p w14:paraId="0075F47D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61" w:type="dxa"/>
            <w:vMerge w:val="continue"/>
            <w:vAlign w:val="center"/>
          </w:tcPr>
          <w:p w14:paraId="66EB54FB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37" w:type="dxa"/>
            <w:tcBorders>
              <w:bottom w:val="single" w:color="auto" w:sz="4" w:space="0"/>
            </w:tcBorders>
            <w:vAlign w:val="center"/>
          </w:tcPr>
          <w:p w14:paraId="4CBF035D">
            <w:pPr>
              <w:tabs>
                <w:tab w:val="left" w:pos="10"/>
                <w:tab w:val="center" w:pos="4153"/>
                <w:tab w:val="right" w:pos="8306"/>
              </w:tabs>
              <w:jc w:val="center"/>
              <w:rPr>
                <w:rFonts w:ascii="宋体" w:hAnsi="宋体"/>
                <w:sz w:val="18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兼职人员平均每天工作的小时数</w:t>
            </w:r>
          </w:p>
        </w:tc>
        <w:tc>
          <w:tcPr>
            <w:tcW w:w="2231" w:type="dxa"/>
            <w:tcBorders>
              <w:bottom w:val="single" w:color="auto" w:sz="4" w:space="0"/>
            </w:tcBorders>
            <w:vAlign w:val="center"/>
          </w:tcPr>
          <w:p w14:paraId="47404468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rPr>
                <w:rFonts w:ascii="仿宋_GB2312" w:eastAsia="仿宋_GB2312"/>
                <w:sz w:val="24"/>
              </w:rPr>
            </w:pPr>
          </w:p>
        </w:tc>
      </w:tr>
      <w:tr w14:paraId="071B6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2392" w:type="dxa"/>
            <w:vMerge w:val="continue"/>
            <w:tcBorders>
              <w:bottom w:val="single" w:color="auto" w:sz="4" w:space="0"/>
            </w:tcBorders>
            <w:vAlign w:val="center"/>
          </w:tcPr>
          <w:p w14:paraId="64CF1B13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61" w:type="dxa"/>
            <w:vMerge w:val="continue"/>
            <w:tcBorders>
              <w:bottom w:val="single" w:color="auto" w:sz="4" w:space="0"/>
            </w:tcBorders>
            <w:vAlign w:val="center"/>
          </w:tcPr>
          <w:p w14:paraId="03F9C2E5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037" w:type="dxa"/>
            <w:tcBorders>
              <w:bottom w:val="single" w:color="auto" w:sz="4" w:space="0"/>
            </w:tcBorders>
            <w:vAlign w:val="center"/>
          </w:tcPr>
          <w:p w14:paraId="0AC3951D">
            <w:pPr>
              <w:tabs>
                <w:tab w:val="left" w:pos="10"/>
                <w:tab w:val="center" w:pos="4153"/>
                <w:tab w:val="right" w:pos="8306"/>
              </w:tabs>
              <w:ind w:left="63" w:leftChars="3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兼职人员全年</w:t>
            </w:r>
          </w:p>
          <w:p w14:paraId="413DF4A7">
            <w:pPr>
              <w:tabs>
                <w:tab w:val="left" w:pos="10"/>
                <w:tab w:val="center" w:pos="4153"/>
                <w:tab w:val="right" w:pos="8306"/>
              </w:tabs>
              <w:ind w:left="63" w:leftChars="3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平均工作天数</w:t>
            </w:r>
          </w:p>
        </w:tc>
        <w:tc>
          <w:tcPr>
            <w:tcW w:w="2231" w:type="dxa"/>
            <w:tcBorders>
              <w:bottom w:val="single" w:color="auto" w:sz="4" w:space="0"/>
            </w:tcBorders>
            <w:vAlign w:val="center"/>
          </w:tcPr>
          <w:p w14:paraId="1D301F47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rPr>
                <w:rFonts w:ascii="仿宋_GB2312" w:eastAsia="仿宋_GB2312"/>
                <w:b/>
                <w:sz w:val="24"/>
              </w:rPr>
            </w:pPr>
          </w:p>
        </w:tc>
      </w:tr>
      <w:tr w14:paraId="280D2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2392" w:type="dxa"/>
            <w:tcBorders>
              <w:bottom w:val="single" w:color="auto" w:sz="4" w:space="0"/>
            </w:tcBorders>
            <w:vAlign w:val="center"/>
          </w:tcPr>
          <w:p w14:paraId="05D5BEAB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</w:t>
            </w:r>
          </w:p>
        </w:tc>
        <w:tc>
          <w:tcPr>
            <w:tcW w:w="3361" w:type="dxa"/>
            <w:tcBorders>
              <w:bottom w:val="single" w:color="auto" w:sz="4" w:space="0"/>
            </w:tcBorders>
            <w:vAlign w:val="center"/>
          </w:tcPr>
          <w:p w14:paraId="1E6B2EFB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firstLine="105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宋体" w:hAnsi="宋体"/>
                <w:szCs w:val="21"/>
              </w:rPr>
              <w:t>临时性</w:t>
            </w:r>
            <w:r>
              <w:rPr>
                <w:rFonts w:hint="eastAsia" w:ascii="宋体" w:hAnsi="宋体"/>
                <w:szCs w:val="21"/>
              </w:rPr>
              <w:t>非熟练</w:t>
            </w:r>
            <w:r>
              <w:rPr>
                <w:rFonts w:ascii="宋体" w:hAnsi="宋体"/>
                <w:szCs w:val="21"/>
              </w:rPr>
              <w:t>人员</w:t>
            </w:r>
          </w:p>
        </w:tc>
        <w:tc>
          <w:tcPr>
            <w:tcW w:w="2037" w:type="dxa"/>
            <w:tcBorders>
              <w:bottom w:val="single" w:color="auto" w:sz="4" w:space="0"/>
            </w:tcBorders>
            <w:vAlign w:val="center"/>
          </w:tcPr>
          <w:p w14:paraId="797D0F69">
            <w:pPr>
              <w:tabs>
                <w:tab w:val="left" w:pos="10"/>
                <w:tab w:val="center" w:pos="4153"/>
                <w:tab w:val="right" w:pos="8306"/>
              </w:tabs>
              <w:ind w:left="63" w:leftChars="3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临时性</w:t>
            </w:r>
            <w:r>
              <w:rPr>
                <w:rFonts w:hint="eastAsia" w:ascii="宋体" w:hAnsi="宋体"/>
                <w:szCs w:val="21"/>
              </w:rPr>
              <w:t>非熟练</w:t>
            </w:r>
          </w:p>
          <w:p w14:paraId="766D19AF">
            <w:pPr>
              <w:tabs>
                <w:tab w:val="left" w:pos="10"/>
                <w:tab w:val="center" w:pos="4153"/>
                <w:tab w:val="right" w:pos="8306"/>
              </w:tabs>
              <w:ind w:left="63" w:leftChars="3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人员</w:t>
            </w:r>
            <w:r>
              <w:rPr>
                <w:rFonts w:hint="eastAsia" w:ascii="宋体" w:hAnsi="宋体"/>
                <w:szCs w:val="21"/>
              </w:rPr>
              <w:t>有效人数</w:t>
            </w:r>
          </w:p>
        </w:tc>
        <w:tc>
          <w:tcPr>
            <w:tcW w:w="2231" w:type="dxa"/>
            <w:tcBorders>
              <w:bottom w:val="single" w:color="auto" w:sz="4" w:space="0"/>
            </w:tcBorders>
            <w:vAlign w:val="center"/>
          </w:tcPr>
          <w:p w14:paraId="2ADBA83E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rPr>
                <w:rFonts w:ascii="仿宋_GB2312" w:eastAsia="仿宋_GB2312"/>
                <w:b/>
                <w:sz w:val="24"/>
              </w:rPr>
            </w:pPr>
          </w:p>
        </w:tc>
      </w:tr>
      <w:tr w14:paraId="37276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392" w:type="dxa"/>
            <w:vMerge w:val="restart"/>
            <w:vAlign w:val="center"/>
          </w:tcPr>
          <w:p w14:paraId="2687E96A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 w:val="18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</w:t>
            </w:r>
          </w:p>
        </w:tc>
        <w:tc>
          <w:tcPr>
            <w:tcW w:w="3361" w:type="dxa"/>
            <w:vMerge w:val="restart"/>
            <w:vAlign w:val="center"/>
          </w:tcPr>
          <w:p w14:paraId="7048B09D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firstLine="105"/>
              <w:jc w:val="center"/>
              <w:rPr>
                <w:rFonts w:ascii="宋体" w:hAnsi="宋体"/>
                <w:sz w:val="18"/>
                <w:szCs w:val="21"/>
              </w:rPr>
            </w:pPr>
            <w:r>
              <w:rPr>
                <w:rFonts w:ascii="宋体" w:hAnsi="宋体"/>
                <w:szCs w:val="21"/>
              </w:rPr>
              <w:t>其他人员</w:t>
            </w:r>
            <w:r>
              <w:rPr>
                <w:rFonts w:hint="eastAsia" w:ascii="宋体" w:hAnsi="宋体"/>
                <w:szCs w:val="21"/>
              </w:rPr>
              <w:t>（如场所内的</w:t>
            </w:r>
            <w:r>
              <w:rPr>
                <w:rFonts w:ascii="宋体" w:hAnsi="宋体"/>
                <w:szCs w:val="21"/>
              </w:rPr>
              <w:t>承包商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分包商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037" w:type="dxa"/>
            <w:tcBorders>
              <w:bottom w:val="single" w:color="auto" w:sz="4" w:space="0"/>
            </w:tcBorders>
            <w:vAlign w:val="center"/>
          </w:tcPr>
          <w:p w14:paraId="1E75F38F">
            <w:pPr>
              <w:tabs>
                <w:tab w:val="left" w:pos="10"/>
                <w:tab w:val="center" w:pos="4153"/>
                <w:tab w:val="right" w:pos="8306"/>
              </w:tabs>
              <w:ind w:left="63" w:leftChars="3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其他</w:t>
            </w:r>
            <w:r>
              <w:rPr>
                <w:rFonts w:ascii="宋体" w:hAnsi="宋体"/>
                <w:szCs w:val="21"/>
              </w:rPr>
              <w:t>人员</w:t>
            </w:r>
            <w:r>
              <w:rPr>
                <w:rFonts w:hint="eastAsia" w:ascii="宋体" w:hAnsi="宋体"/>
                <w:szCs w:val="21"/>
              </w:rPr>
              <w:t>总</w:t>
            </w:r>
            <w:r>
              <w:rPr>
                <w:rFonts w:ascii="宋体" w:hAnsi="宋体"/>
                <w:szCs w:val="21"/>
              </w:rPr>
              <w:t>数</w:t>
            </w:r>
          </w:p>
        </w:tc>
        <w:tc>
          <w:tcPr>
            <w:tcW w:w="2231" w:type="dxa"/>
            <w:tcBorders>
              <w:bottom w:val="single" w:color="auto" w:sz="4" w:space="0"/>
            </w:tcBorders>
            <w:vAlign w:val="center"/>
          </w:tcPr>
          <w:p w14:paraId="6263E3EF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rPr>
                <w:rFonts w:ascii="仿宋_GB2312" w:eastAsia="仿宋_GB2312"/>
                <w:b/>
                <w:sz w:val="24"/>
              </w:rPr>
            </w:pPr>
          </w:p>
        </w:tc>
      </w:tr>
      <w:tr w14:paraId="22309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2392" w:type="dxa"/>
            <w:vMerge w:val="continue"/>
            <w:vAlign w:val="center"/>
          </w:tcPr>
          <w:p w14:paraId="4D7E0ABD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61" w:type="dxa"/>
            <w:vMerge w:val="continue"/>
            <w:vAlign w:val="center"/>
          </w:tcPr>
          <w:p w14:paraId="53786376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firstLine="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37" w:type="dxa"/>
            <w:tcBorders>
              <w:bottom w:val="single" w:color="auto" w:sz="4" w:space="0"/>
            </w:tcBorders>
            <w:vAlign w:val="center"/>
          </w:tcPr>
          <w:p w14:paraId="06D2374C">
            <w:pPr>
              <w:tabs>
                <w:tab w:val="left" w:pos="10"/>
                <w:tab w:val="center" w:pos="4153"/>
                <w:tab w:val="right" w:pos="8306"/>
              </w:tabs>
              <w:ind w:left="63" w:leftChars="30"/>
              <w:jc w:val="center"/>
              <w:rPr>
                <w:rFonts w:ascii="宋体" w:hAnsi="宋体"/>
                <w:sz w:val="18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</w:t>
            </w:r>
            <w:r>
              <w:rPr>
                <w:rFonts w:ascii="宋体" w:hAnsi="宋体"/>
                <w:szCs w:val="21"/>
              </w:rPr>
              <w:t>人员</w:t>
            </w:r>
            <w:r>
              <w:rPr>
                <w:rFonts w:hint="eastAsia" w:ascii="宋体" w:hAnsi="宋体"/>
                <w:szCs w:val="21"/>
              </w:rPr>
              <w:t>平均每天工作的小时数</w:t>
            </w:r>
          </w:p>
        </w:tc>
        <w:tc>
          <w:tcPr>
            <w:tcW w:w="2231" w:type="dxa"/>
            <w:tcBorders>
              <w:bottom w:val="single" w:color="auto" w:sz="4" w:space="0"/>
            </w:tcBorders>
            <w:vAlign w:val="center"/>
          </w:tcPr>
          <w:p w14:paraId="130DF10A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rPr>
                <w:rFonts w:ascii="仿宋_GB2312" w:eastAsia="仿宋_GB2312"/>
                <w:b/>
                <w:sz w:val="24"/>
              </w:rPr>
            </w:pPr>
          </w:p>
        </w:tc>
      </w:tr>
      <w:tr w14:paraId="587E6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2392" w:type="dxa"/>
            <w:vMerge w:val="continue"/>
            <w:vAlign w:val="center"/>
          </w:tcPr>
          <w:p w14:paraId="709C5DA1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61" w:type="dxa"/>
            <w:vMerge w:val="continue"/>
            <w:vAlign w:val="center"/>
          </w:tcPr>
          <w:p w14:paraId="60D6BFA7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firstLine="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37" w:type="dxa"/>
            <w:tcBorders>
              <w:bottom w:val="single" w:color="auto" w:sz="4" w:space="0"/>
            </w:tcBorders>
            <w:vAlign w:val="center"/>
          </w:tcPr>
          <w:p w14:paraId="62AC3592">
            <w:pPr>
              <w:tabs>
                <w:tab w:val="left" w:pos="10"/>
                <w:tab w:val="center" w:pos="4153"/>
                <w:tab w:val="right" w:pos="8306"/>
              </w:tabs>
              <w:ind w:left="63" w:leftChars="3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</w:t>
            </w:r>
            <w:r>
              <w:rPr>
                <w:rFonts w:ascii="宋体" w:hAnsi="宋体"/>
                <w:szCs w:val="21"/>
              </w:rPr>
              <w:t>人员</w:t>
            </w:r>
            <w:r>
              <w:rPr>
                <w:rFonts w:hint="eastAsia" w:ascii="宋体" w:hAnsi="宋体"/>
                <w:szCs w:val="21"/>
              </w:rPr>
              <w:t>全年</w:t>
            </w:r>
          </w:p>
          <w:p w14:paraId="0BB85DB5">
            <w:pPr>
              <w:tabs>
                <w:tab w:val="left" w:pos="10"/>
                <w:tab w:val="center" w:pos="4153"/>
                <w:tab w:val="right" w:pos="8306"/>
              </w:tabs>
              <w:ind w:left="63" w:leftChars="3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平均工作天数</w:t>
            </w:r>
          </w:p>
        </w:tc>
        <w:tc>
          <w:tcPr>
            <w:tcW w:w="2231" w:type="dxa"/>
            <w:tcBorders>
              <w:bottom w:val="single" w:color="auto" w:sz="4" w:space="0"/>
            </w:tcBorders>
            <w:vAlign w:val="center"/>
          </w:tcPr>
          <w:p w14:paraId="18613E07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rPr>
                <w:rFonts w:ascii="仿宋_GB2312" w:eastAsia="仿宋_GB2312"/>
                <w:b/>
                <w:sz w:val="24"/>
              </w:rPr>
            </w:pPr>
          </w:p>
        </w:tc>
      </w:tr>
      <w:tr w14:paraId="1E398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  <w:jc w:val="center"/>
        </w:trPr>
        <w:tc>
          <w:tcPr>
            <w:tcW w:w="2392" w:type="dxa"/>
            <w:tcBorders>
              <w:bottom w:val="single" w:color="auto" w:sz="4" w:space="0"/>
            </w:tcBorders>
            <w:vAlign w:val="center"/>
          </w:tcPr>
          <w:p w14:paraId="1D8F69C8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</w:t>
            </w:r>
          </w:p>
          <w:p w14:paraId="1544D135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jc w:val="center"/>
              <w:rPr>
                <w:rFonts w:ascii="宋体" w:hAnsi="宋体"/>
                <w:b/>
                <w:i/>
                <w:sz w:val="44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说明</w:t>
            </w:r>
          </w:p>
        </w:tc>
        <w:tc>
          <w:tcPr>
            <w:tcW w:w="7629" w:type="dxa"/>
            <w:gridSpan w:val="3"/>
            <w:tcBorders>
              <w:bottom w:val="single" w:color="auto" w:sz="4" w:space="0"/>
            </w:tcBorders>
          </w:tcPr>
          <w:p w14:paraId="3341EC74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请说明从事相似或重复工作的岗位及人数</w:t>
            </w:r>
          </w:p>
          <w:p w14:paraId="1DD2EABA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rPr>
                <w:rFonts w:ascii="仿宋_GB2312" w:eastAsia="仿宋_GB2312"/>
                <w:b/>
                <w:sz w:val="24"/>
              </w:rPr>
            </w:pPr>
          </w:p>
          <w:p w14:paraId="6B616CE1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rPr>
                <w:rFonts w:ascii="仿宋_GB2312" w:eastAsia="仿宋_GB2312"/>
                <w:b/>
                <w:sz w:val="24"/>
              </w:rPr>
            </w:pPr>
          </w:p>
          <w:p w14:paraId="3B14E74B"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rPr>
                <w:rFonts w:ascii="仿宋_GB2312" w:eastAsia="仿宋_GB2312"/>
                <w:b/>
                <w:sz w:val="24"/>
              </w:rPr>
            </w:pPr>
          </w:p>
        </w:tc>
      </w:tr>
    </w:tbl>
    <w:p w14:paraId="0862D16E">
      <w:pPr>
        <w:rPr>
          <w:rFonts w:hint="eastAsia" w:ascii="宋体" w:hAnsi="宋体" w:cs="Arial"/>
          <w:bCs/>
          <w:sz w:val="24"/>
        </w:rPr>
      </w:pPr>
    </w:p>
    <w:sectPr>
      <w:headerReference r:id="rId5" w:type="first"/>
      <w:footerReference r:id="rId6" w:type="first"/>
      <w:headerReference r:id="rId3" w:type="default"/>
      <w:headerReference r:id="rId4" w:type="even"/>
      <w:pgSz w:w="11906" w:h="16838"/>
      <w:pgMar w:top="1400" w:right="1701" w:bottom="936" w:left="1701" w:header="471" w:footer="28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1791" w:tblpY="16016"/>
      <w:tblOverlap w:val="never"/>
      <w:tblW w:w="8640" w:type="dxa"/>
      <w:tblInd w:w="0" w:type="dxa"/>
      <w:tblBorders>
        <w:top w:val="single" w:color="002071" w:sz="4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6300"/>
      <w:gridCol w:w="1080"/>
      <w:gridCol w:w="1260"/>
    </w:tblGrid>
    <w:tr w14:paraId="76A0CB50">
      <w:tblPrEx>
        <w:tblBorders>
          <w:top w:val="single" w:color="002071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cantSplit/>
        <w:trHeight w:val="301" w:hRule="atLeast"/>
      </w:trPr>
      <w:tc>
        <w:tcPr>
          <w:tcW w:w="6300" w:type="dxa"/>
          <w:tcBorders>
            <w:tl2br w:val="nil"/>
            <w:tr2bl w:val="nil"/>
          </w:tcBorders>
          <w:vAlign w:val="bottom"/>
        </w:tcPr>
        <w:p w14:paraId="60D9BCA9">
          <w:pPr>
            <w:pStyle w:val="4"/>
            <w:jc w:val="both"/>
            <w:rPr>
              <w:rFonts w:ascii="黑体" w:eastAsia="黑体"/>
            </w:rPr>
          </w:pPr>
          <w:r>
            <w:rPr>
              <w:sz w:val="18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0</wp:posOffset>
                    </wp:positionV>
                    <wp:extent cx="1828800" cy="1828800"/>
                    <wp:effectExtent l="0" t="0" r="0" b="0"/>
                    <wp:wrapNone/>
                    <wp:docPr id="3" name="文本框 102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DB16701">
                                <w:pPr>
                                  <w:pStyle w:val="4"/>
                                </w:pPr>
                                <w:r>
                                  <w:t xml:space="preserve">第 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PAGE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</w:t>
                                </w:r>
                                <w:r>
                                  <w:fldChar w:fldCharType="end"/>
                                </w:r>
                                <w:r>
                                  <w:t xml:space="preserve"> 页 共 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NUMPAGES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3</w:t>
                                </w:r>
                                <w:r>
                                  <w:fldChar w:fldCharType="end"/>
                                </w:r>
                                <w:r>
                                  <w:t xml:space="preserve"> 页</w:t>
                                </w:r>
                              </w:p>
                            </w:txbxContent>
                          </wps:txbx>
                          <wps:bodyPr wrap="none" lIns="0" tIns="0" rIns="0" bIns="0" upright="0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文本框 1025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nQDDc8oBAACcAwAADgAAAAAAAAABACAAAAAeAQAAZHJzL2Uyb0Rv&#10;Yy54bWxQSwUGAAAAAAYABgBZAQAAWgUAAAAA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 w14:paraId="1DB16701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hint="eastAsia" w:ascii="黑体" w:eastAsia="黑体"/>
            </w:rPr>
            <w:t>高风险项目现场走访调查表</w:t>
          </w:r>
        </w:p>
      </w:tc>
      <w:tc>
        <w:tcPr>
          <w:tcW w:w="1080" w:type="dxa"/>
          <w:tcBorders>
            <w:tl2br w:val="nil"/>
            <w:tr2bl w:val="nil"/>
          </w:tcBorders>
          <w:vAlign w:val="bottom"/>
        </w:tcPr>
        <w:p w14:paraId="36BD2C17">
          <w:pPr>
            <w:pStyle w:val="4"/>
            <w:jc w:val="both"/>
            <w:rPr>
              <w:rFonts w:ascii="黑体" w:eastAsia="黑体"/>
            </w:rPr>
          </w:pPr>
          <w:r>
            <w:rPr>
              <w:rFonts w:hint="eastAsia" w:eastAsia="黑体"/>
            </w:rPr>
            <w:t>版本</w:t>
          </w:r>
          <w:r>
            <w:rPr>
              <w:rFonts w:hint="eastAsia" w:ascii="黑体" w:eastAsia="黑体"/>
            </w:rPr>
            <w:t>：02</w:t>
          </w:r>
        </w:p>
      </w:tc>
      <w:tc>
        <w:tcPr>
          <w:tcW w:w="1260" w:type="dxa"/>
          <w:tcBorders>
            <w:tl2br w:val="nil"/>
            <w:tr2bl w:val="nil"/>
          </w:tcBorders>
          <w:vAlign w:val="bottom"/>
        </w:tcPr>
        <w:p w14:paraId="46DD85F1">
          <w:pPr>
            <w:pStyle w:val="4"/>
            <w:jc w:val="both"/>
            <w:rPr>
              <w:rFonts w:ascii="黑体" w:eastAsia="黑体"/>
            </w:rPr>
          </w:pPr>
        </w:p>
      </w:tc>
    </w:tr>
  </w:tbl>
  <w:p w14:paraId="75C58F9A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8640" w:type="dxa"/>
      <w:tblInd w:w="108" w:type="dxa"/>
      <w:tblBorders>
        <w:top w:val="none" w:color="auto" w:sz="0" w:space="0"/>
        <w:left w:val="none" w:color="auto" w:sz="0" w:space="0"/>
        <w:bottom w:val="thickThinSmallGap" w:color="002071" w:sz="12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998"/>
      <w:gridCol w:w="2017"/>
      <w:gridCol w:w="717"/>
      <w:gridCol w:w="1908"/>
    </w:tblGrid>
    <w:tr w14:paraId="1CDDBD80">
      <w:tblPrEx>
        <w:tblBorders>
          <w:top w:val="none" w:color="auto" w:sz="0" w:space="0"/>
          <w:left w:val="none" w:color="auto" w:sz="0" w:space="0"/>
          <w:bottom w:val="thickThinSmallGap" w:color="002071" w:sz="1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48" w:hRule="atLeast"/>
      </w:trPr>
      <w:tc>
        <w:tcPr>
          <w:tcW w:w="4069" w:type="dxa"/>
          <w:tcBorders>
            <w:tl2br w:val="nil"/>
            <w:tr2bl w:val="nil"/>
          </w:tcBorders>
          <w:vAlign w:val="center"/>
        </w:tcPr>
        <w:p w14:paraId="00E72A90">
          <w:pPr>
            <w:pStyle w:val="5"/>
            <w:pBdr>
              <w:bottom w:val="none" w:color="auto" w:sz="0" w:space="0"/>
            </w:pBdr>
            <w:jc w:val="both"/>
          </w:pPr>
          <w: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101600</wp:posOffset>
                </wp:positionV>
                <wp:extent cx="1837690" cy="335280"/>
                <wp:effectExtent l="0" t="0" r="10160" b="7620"/>
                <wp:wrapNone/>
                <wp:docPr id="8" name="图片 0" descr="方圆标志全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图片 0" descr="方圆标志全称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7690" cy="335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051" w:type="dxa"/>
          <w:tcBorders>
            <w:tl2br w:val="nil"/>
            <w:tr2bl w:val="nil"/>
          </w:tcBorders>
          <w:vAlign w:val="center"/>
        </w:tcPr>
        <w:p w14:paraId="74CD3B41">
          <w:pPr>
            <w:pStyle w:val="5"/>
            <w:pBdr>
              <w:bottom w:val="none" w:color="auto" w:sz="0" w:space="0"/>
            </w:pBdr>
            <w:jc w:val="both"/>
            <w:rPr>
              <w:rFonts w:ascii="黑体" w:eastAsia="黑体"/>
              <w:sz w:val="21"/>
            </w:rPr>
          </w:pPr>
        </w:p>
      </w:tc>
      <w:tc>
        <w:tcPr>
          <w:tcW w:w="720" w:type="dxa"/>
          <w:tcBorders>
            <w:tl2br w:val="nil"/>
            <w:tr2bl w:val="nil"/>
          </w:tcBorders>
          <w:vAlign w:val="bottom"/>
        </w:tcPr>
        <w:p w14:paraId="579805B4">
          <w:pPr>
            <w:pStyle w:val="5"/>
            <w:pBdr>
              <w:bottom w:val="none" w:color="auto" w:sz="0" w:space="0"/>
            </w:pBdr>
            <w:jc w:val="both"/>
            <w:rPr>
              <w:rFonts w:ascii="黑体" w:eastAsia="黑体"/>
            </w:rPr>
          </w:pPr>
          <w:r>
            <w:rPr>
              <w:rFonts w:hint="eastAsia" w:ascii="黑体" w:eastAsia="黑体"/>
            </w:rPr>
            <w:t>编号：</w:t>
          </w:r>
        </w:p>
      </w:tc>
      <w:tc>
        <w:tcPr>
          <w:tcW w:w="1800" w:type="dxa"/>
          <w:tcBorders>
            <w:tl2br w:val="nil"/>
            <w:tr2bl w:val="nil"/>
          </w:tcBorders>
          <w:vAlign w:val="bottom"/>
        </w:tcPr>
        <w:p w14:paraId="6AE36DA4">
          <w:pPr>
            <w:pStyle w:val="5"/>
            <w:pBdr>
              <w:bottom w:val="none" w:color="auto" w:sz="0" w:space="0"/>
            </w:pBdr>
            <w:jc w:val="both"/>
          </w:pPr>
          <w:r>
            <w:t>CQM/</w:t>
          </w:r>
          <w:r>
            <w:rPr>
              <w:rFonts w:hint="eastAsia"/>
            </w:rPr>
            <w:t>S-RZ-</w:t>
          </w:r>
          <w:r>
            <w:t>JL-</w:t>
          </w:r>
          <w:r>
            <w:rPr>
              <w:rFonts w:hint="eastAsia"/>
            </w:rPr>
            <w:t>SL-001</w:t>
          </w:r>
        </w:p>
      </w:tc>
    </w:tr>
  </w:tbl>
  <w:p w14:paraId="59E06973">
    <w:pPr>
      <w:jc w:val="left"/>
      <w:rPr>
        <w:sz w:val="13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3F1E2">
    <w:pPr>
      <w:pStyle w:val="5"/>
    </w:pPr>
    <w: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0310" cy="10692765"/>
          <wp:effectExtent l="0" t="0" r="8890" b="635"/>
          <wp:wrapNone/>
          <wp:docPr id="2" name="WordPictureWatermark25290259" descr="962306be775099fd3de14e0fdce536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25290259" descr="962306be775099fd3de14e0fdce536b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8640" w:type="dxa"/>
      <w:tblInd w:w="108" w:type="dxa"/>
      <w:tblBorders>
        <w:top w:val="none" w:color="auto" w:sz="0" w:space="0"/>
        <w:left w:val="none" w:color="auto" w:sz="0" w:space="0"/>
        <w:bottom w:val="thickThinSmallGap" w:color="002071" w:sz="12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979"/>
      <w:gridCol w:w="2008"/>
      <w:gridCol w:w="717"/>
      <w:gridCol w:w="1936"/>
    </w:tblGrid>
    <w:tr w14:paraId="7CD7F09C">
      <w:tblPrEx>
        <w:tblBorders>
          <w:top w:val="none" w:color="auto" w:sz="0" w:space="0"/>
          <w:left w:val="none" w:color="auto" w:sz="0" w:space="0"/>
          <w:bottom w:val="thickThinSmallGap" w:color="002071" w:sz="1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48" w:hRule="atLeast"/>
      </w:trPr>
      <w:tc>
        <w:tcPr>
          <w:tcW w:w="4069" w:type="dxa"/>
          <w:tcBorders>
            <w:tl2br w:val="nil"/>
            <w:tr2bl w:val="nil"/>
          </w:tcBorders>
          <w:vAlign w:val="center"/>
        </w:tcPr>
        <w:p w14:paraId="43A47281">
          <w:pPr>
            <w:pStyle w:val="5"/>
            <w:pBdr>
              <w:bottom w:val="none" w:color="auto" w:sz="0" w:space="0"/>
            </w:pBdr>
            <w:jc w:val="both"/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101600</wp:posOffset>
                </wp:positionV>
                <wp:extent cx="1837690" cy="335280"/>
                <wp:effectExtent l="0" t="0" r="10160" b="7620"/>
                <wp:wrapNone/>
                <wp:docPr id="1" name="图片 0" descr="方圆标志全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0" descr="方圆标志全称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7690" cy="335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051" w:type="dxa"/>
          <w:tcBorders>
            <w:tl2br w:val="nil"/>
            <w:tr2bl w:val="nil"/>
          </w:tcBorders>
          <w:vAlign w:val="center"/>
        </w:tcPr>
        <w:p w14:paraId="68A854C3">
          <w:pPr>
            <w:pStyle w:val="5"/>
            <w:pBdr>
              <w:bottom w:val="none" w:color="auto" w:sz="0" w:space="0"/>
            </w:pBdr>
            <w:jc w:val="both"/>
            <w:rPr>
              <w:rFonts w:ascii="黑体" w:eastAsia="黑体"/>
              <w:sz w:val="21"/>
            </w:rPr>
          </w:pPr>
        </w:p>
      </w:tc>
      <w:tc>
        <w:tcPr>
          <w:tcW w:w="720" w:type="dxa"/>
          <w:tcBorders>
            <w:tl2br w:val="nil"/>
            <w:tr2bl w:val="nil"/>
          </w:tcBorders>
          <w:vAlign w:val="bottom"/>
        </w:tcPr>
        <w:p w14:paraId="3D0689A7">
          <w:pPr>
            <w:pStyle w:val="5"/>
            <w:pBdr>
              <w:bottom w:val="none" w:color="auto" w:sz="0" w:space="0"/>
            </w:pBdr>
            <w:jc w:val="both"/>
            <w:rPr>
              <w:rFonts w:ascii="黑体" w:eastAsia="黑体"/>
            </w:rPr>
          </w:pPr>
          <w:r>
            <w:rPr>
              <w:rFonts w:hint="eastAsia" w:ascii="黑体" w:eastAsia="黑体"/>
            </w:rPr>
            <w:t>编号：</w:t>
          </w:r>
        </w:p>
      </w:tc>
      <w:tc>
        <w:tcPr>
          <w:tcW w:w="1800" w:type="dxa"/>
          <w:tcBorders>
            <w:tl2br w:val="nil"/>
            <w:tr2bl w:val="nil"/>
          </w:tcBorders>
          <w:vAlign w:val="bottom"/>
        </w:tcPr>
        <w:p w14:paraId="6690285A">
          <w:pPr>
            <w:pStyle w:val="5"/>
            <w:pBdr>
              <w:bottom w:val="none" w:color="auto" w:sz="0" w:space="0"/>
            </w:pBdr>
            <w:jc w:val="both"/>
          </w:pPr>
          <w:r>
            <w:t>CQM/S-RZ-JL-NL-00</w:t>
          </w:r>
          <w:r>
            <w:rPr>
              <w:rFonts w:hint="eastAsia"/>
            </w:rPr>
            <w:t>2</w:t>
          </w:r>
        </w:p>
      </w:tc>
    </w:tr>
  </w:tbl>
  <w:p w14:paraId="2BB8410C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zYmY5OTZjZTk3Y2M1Zjc3ZmI2NzFjZmQ1YzkyMWIifQ=="/>
  </w:docVars>
  <w:rsids>
    <w:rsidRoot w:val="0097232A"/>
    <w:rsid w:val="00190642"/>
    <w:rsid w:val="00200BC8"/>
    <w:rsid w:val="00250E6F"/>
    <w:rsid w:val="00265228"/>
    <w:rsid w:val="0034133B"/>
    <w:rsid w:val="00353C10"/>
    <w:rsid w:val="003A78DA"/>
    <w:rsid w:val="00417261"/>
    <w:rsid w:val="006972C0"/>
    <w:rsid w:val="006E54B3"/>
    <w:rsid w:val="006E5BF3"/>
    <w:rsid w:val="006F0ABB"/>
    <w:rsid w:val="007D00DA"/>
    <w:rsid w:val="008B27A8"/>
    <w:rsid w:val="008F06F7"/>
    <w:rsid w:val="0097232A"/>
    <w:rsid w:val="00A94630"/>
    <w:rsid w:val="00B72D93"/>
    <w:rsid w:val="00B83833"/>
    <w:rsid w:val="00C256A0"/>
    <w:rsid w:val="00D14326"/>
    <w:rsid w:val="00D26BE7"/>
    <w:rsid w:val="00DC42DF"/>
    <w:rsid w:val="00E3087D"/>
    <w:rsid w:val="00E316EA"/>
    <w:rsid w:val="00E400E3"/>
    <w:rsid w:val="00E704CB"/>
    <w:rsid w:val="00EA55DC"/>
    <w:rsid w:val="00EE499C"/>
    <w:rsid w:val="00F04B0A"/>
    <w:rsid w:val="01921AA3"/>
    <w:rsid w:val="02722AEC"/>
    <w:rsid w:val="05063C71"/>
    <w:rsid w:val="0F46589C"/>
    <w:rsid w:val="13C56D0E"/>
    <w:rsid w:val="181B5386"/>
    <w:rsid w:val="26CD4BBE"/>
    <w:rsid w:val="29C72FC9"/>
    <w:rsid w:val="2AE7294F"/>
    <w:rsid w:val="2CA27013"/>
    <w:rsid w:val="32BC0048"/>
    <w:rsid w:val="48C815A8"/>
    <w:rsid w:val="4CAD1A0B"/>
    <w:rsid w:val="4CBC59DD"/>
    <w:rsid w:val="4F9278BE"/>
    <w:rsid w:val="56233BD7"/>
    <w:rsid w:val="5F896624"/>
    <w:rsid w:val="673137FC"/>
    <w:rsid w:val="6AF33A46"/>
    <w:rsid w:val="6C534F08"/>
    <w:rsid w:val="6DE32331"/>
    <w:rsid w:val="760779B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link w:val="13"/>
    <w:qFormat/>
    <w:uiPriority w:val="0"/>
    <w:pPr>
      <w:keepNext/>
      <w:jc w:val="center"/>
      <w:outlineLvl w:val="4"/>
    </w:pPr>
    <w:rPr>
      <w:rFonts w:ascii="黑体" w:eastAsia="黑体"/>
      <w:sz w:val="72"/>
      <w:szCs w:val="21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Indent 3"/>
    <w:basedOn w:val="1"/>
    <w:qFormat/>
    <w:uiPriority w:val="0"/>
    <w:pPr>
      <w:ind w:firstLine="600" w:firstLineChars="200"/>
    </w:pPr>
    <w:rPr>
      <w:rFonts w:eastAsia="仿宋_GB2312"/>
      <w:sz w:val="30"/>
      <w:szCs w:val="20"/>
    </w:rPr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批注框文本 Char"/>
    <w:basedOn w:val="8"/>
    <w:link w:val="3"/>
    <w:qFormat/>
    <w:uiPriority w:val="0"/>
    <w:rPr>
      <w:kern w:val="2"/>
      <w:sz w:val="18"/>
      <w:szCs w:val="18"/>
    </w:rPr>
  </w:style>
  <w:style w:type="paragraph" w:styleId="11">
    <w:name w:val="No Spacing"/>
    <w:link w:val="12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12">
    <w:name w:val="无间隔 Char"/>
    <w:basedOn w:val="8"/>
    <w:link w:val="11"/>
    <w:qFormat/>
    <w:uiPriority w:val="1"/>
    <w:rPr>
      <w:rFonts w:asciiTheme="minorHAnsi" w:hAnsiTheme="minorHAnsi" w:eastAsiaTheme="minorEastAsia" w:cstheme="minorBidi"/>
      <w:sz w:val="22"/>
      <w:szCs w:val="22"/>
    </w:rPr>
  </w:style>
  <w:style w:type="character" w:customStyle="1" w:styleId="13">
    <w:name w:val="标题 5 Char"/>
    <w:basedOn w:val="8"/>
    <w:link w:val="2"/>
    <w:qFormat/>
    <w:uiPriority w:val="0"/>
    <w:rPr>
      <w:rFonts w:ascii="黑体" w:eastAsia="黑体"/>
      <w:kern w:val="2"/>
      <w:sz w:val="72"/>
      <w:szCs w:val="21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DF836A-A6A7-4BB5-AD60-2A5B765F54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fy</Company>
  <Pages>2</Pages>
  <Words>602</Words>
  <Characters>621</Characters>
  <Lines>5</Lines>
  <Paragraphs>1</Paragraphs>
  <TotalTime>3</TotalTime>
  <ScaleCrop>false</ScaleCrop>
  <LinksUpToDate>false</LinksUpToDate>
  <CharactersWithSpaces>631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2023-01-17T11:30:00Z</dcterms:created>
  <dc:creator>hh</dc:creator>
  <cp:lastModifiedBy>向亚运</cp:lastModifiedBy>
  <dcterms:modified xsi:type="dcterms:W3CDTF">2026-03-24T01:18:40Z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A343C3402C034E4E8BE0F00C3CB6DD21_13</vt:lpwstr>
  </property>
  <property fmtid="{D5CDD505-2E9C-101B-9397-08002B2CF9AE}" pid="4" name="KSOTemplateDocerSaveRecord">
    <vt:lpwstr>eyJoZGlkIjoiYTgzYmY5OTZjZTk3Y2M1Zjc3ZmI2NzFjZmQ1YzkyMWIiLCJ1c2VySWQiOiIxNDk1MDgyNzI1In0=</vt:lpwstr>
  </property>
</Properties>
</file>